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3F" w:rsidRPr="0002463F" w:rsidRDefault="0002463F" w:rsidP="0002463F">
      <w:pPr>
        <w:jc w:val="center"/>
        <w:outlineLvl w:val="0"/>
        <w:rPr>
          <w:rFonts w:eastAsia="Times New Roman"/>
          <w:b/>
          <w:color w:val="auto"/>
          <w:kern w:val="36"/>
          <w:sz w:val="28"/>
          <w:szCs w:val="28"/>
          <w:lang w:eastAsia="ru-RU"/>
        </w:rPr>
      </w:pPr>
      <w:bookmarkStart w:id="0" w:name="_GoBack"/>
      <w:r w:rsidRPr="0002463F">
        <w:rPr>
          <w:rFonts w:eastAsia="Times New Roman"/>
          <w:b/>
          <w:color w:val="auto"/>
          <w:kern w:val="36"/>
          <w:sz w:val="28"/>
          <w:szCs w:val="28"/>
          <w:lang w:eastAsia="ru-RU"/>
        </w:rPr>
        <w:t>Правила подготовки к исследованиям</w:t>
      </w:r>
    </w:p>
    <w:bookmarkEnd w:id="0"/>
    <w:p w:rsidR="0002463F" w:rsidRDefault="0002463F" w:rsidP="0002463F">
      <w:pPr>
        <w:jc w:val="both"/>
        <w:outlineLvl w:val="1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1"/>
        <w:rPr>
          <w:rFonts w:eastAsia="Times New Roman"/>
          <w:b/>
          <w:color w:val="auto"/>
          <w:lang w:eastAsia="ru-RU"/>
        </w:rPr>
      </w:pPr>
      <w:r w:rsidRPr="0002463F">
        <w:rPr>
          <w:rFonts w:eastAsia="Times New Roman"/>
          <w:b/>
          <w:color w:val="auto"/>
          <w:lang w:eastAsia="ru-RU"/>
        </w:rPr>
        <w:t>Правила подготовки к лабораторным исследованиям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Лабораторные исследования являются важным инструментом в диагностике патологических состояний и служат основой для принятия врачом клинических решений. Чтобы выводы, принятые на основе результатов лабораторных исследований были верными, необходимо учесть все непатологические факторы, влияющие на результаты: прием пищи, лекарств, алкоголя, курение, время суток, физические и эмоциональные нагрузки, физиологические ритмы организма.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Чтобы интерпретация результатов исследования была верной, перед предстоящим лабораторным исследованием необходимо ознакомиться с правилами подготовки, выполнить их и информировать лечащего доктора обо всех имеющихся факторах и условиях.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 случае контроля терапии либо динамической оценке состояния пациента целесообразно проводить исследования в одной лаборатории с использованием одной методики производства лабораторного исследования.</w:t>
      </w:r>
    </w:p>
    <w:p w:rsidR="0002463F" w:rsidRPr="0002463F" w:rsidRDefault="0002463F" w:rsidP="0002463F">
      <w:pPr>
        <w:numPr>
          <w:ilvl w:val="0"/>
          <w:numId w:val="1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При невозможности стандартизации условий проведения исследований необходимо понимать потенциальную вероятность влияния их на результат исследования.</w:t>
      </w:r>
    </w:p>
    <w:p w:rsidR="0002463F" w:rsidRPr="0002463F" w:rsidRDefault="00C701A1" w:rsidP="0002463F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pict>
          <v:rect id="_x0000_i1025" style="width:0;height:0" o:hralign="center" o:hrstd="t" o:hrnoshade="t" o:hr="t" fillcolor="#404040" stroked="f"/>
        </w:pict>
      </w:r>
    </w:p>
    <w:p w:rsidR="0002463F" w:rsidRPr="0002463F" w:rsidRDefault="0002463F" w:rsidP="0002463F">
      <w:pPr>
        <w:jc w:val="both"/>
        <w:outlineLvl w:val="1"/>
        <w:rPr>
          <w:rFonts w:eastAsia="Times New Roman"/>
          <w:b/>
          <w:color w:val="auto"/>
          <w:lang w:eastAsia="ru-RU"/>
        </w:rPr>
      </w:pPr>
      <w:r w:rsidRPr="0002463F">
        <w:rPr>
          <w:rFonts w:eastAsia="Times New Roman"/>
          <w:b/>
          <w:color w:val="auto"/>
          <w:lang w:eastAsia="ru-RU"/>
        </w:rPr>
        <w:t>Общие требования по взятию биологического материала для лабораторных исследований</w:t>
      </w:r>
    </w:p>
    <w:p w:rsid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Кровь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Кровь для выполнения лабораторных исследований рекомендуется сдавать утром, натощак, после 8-12 часового голодания. Если нет возможности прийти в лабораторию в утренние часы, кровь на большинство исследований можно сдать в течение дня.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Для сдачи крови на общий анализ необходим минимум часовой интервал между последним приемом пищи, для исследования методом ПЦР — 3х-часовой интервал между последним приемом пищи.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Желательно за 1-2 дня придерживаться стандартной диеты, исключить алкоголь. Накануне исследования исключить физические и эмоциональные перегрузки.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 xml:space="preserve">Исследование крови проводят до или через несколько дней после медицинских манипуляций (рентгенография, </w:t>
      </w:r>
      <w:proofErr w:type="spellStart"/>
      <w:r w:rsidRPr="0002463F">
        <w:rPr>
          <w:rFonts w:eastAsia="Times New Roman"/>
          <w:color w:val="auto"/>
          <w:lang w:eastAsia="ru-RU"/>
        </w:rPr>
        <w:t>рентгеноконтрастные</w:t>
      </w:r>
      <w:proofErr w:type="spellEnd"/>
      <w:r w:rsidRPr="0002463F">
        <w:rPr>
          <w:rFonts w:eastAsia="Times New Roman"/>
          <w:color w:val="auto"/>
          <w:lang w:eastAsia="ru-RU"/>
        </w:rPr>
        <w:t xml:space="preserve"> методы исследования, мануальные исследования, физиотерапевтические процедуры и т.п.),  до начала приема лекарственных препаратов (антибактериальных, химиотерапевтических и т.п.) или не ранее 10 дней после их отмены.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Исключения составляют исследования, проводимые на фоне лечения для контроля терапии (противосудорожные препараты, антикоагулянты и т.п.)</w:t>
      </w:r>
    </w:p>
    <w:p w:rsidR="0002463F" w:rsidRPr="0002463F" w:rsidRDefault="0002463F" w:rsidP="0002463F">
      <w:pPr>
        <w:numPr>
          <w:ilvl w:val="0"/>
          <w:numId w:val="2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При оценке гормонального статуса у женщин репродуктивного возраста необходимо уточнить у лечащего врача необходимые сроки обследования. Если нет особых указаний врача, эти исследования проводят на 1-3/19-21 дни менструального цикла.</w:t>
      </w:r>
    </w:p>
    <w:p w:rsid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Моча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Для анализа мочи по Нечипоренко необходим сбор средней порции утренней мочи.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 xml:space="preserve">Сбор суточной мочи производят в течение 24 часов в чистую сухую емкость. Первую утреннюю порцию исключают, сбор мочи начинают со второго мочеиспускания. По окончании сбора необходимо точно измерить объем собранной мочи, записать </w:t>
      </w:r>
      <w:r w:rsidRPr="0002463F">
        <w:rPr>
          <w:rFonts w:eastAsia="Times New Roman"/>
          <w:color w:val="auto"/>
          <w:lang w:eastAsia="ru-RU"/>
        </w:rPr>
        <w:lastRenderedPageBreak/>
        <w:t>данную информацию, обязательно перемешать мочу и сразу же отлить около 10 мл на исследование в одноразовый пластиковый контейнер.</w:t>
      </w:r>
    </w:p>
    <w:p w:rsidR="0002463F" w:rsidRPr="0002463F" w:rsidRDefault="0002463F" w:rsidP="0002463F">
      <w:pPr>
        <w:numPr>
          <w:ilvl w:val="0"/>
          <w:numId w:val="3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Для исследования на специфические инфекционные заболевания методом ПЦР моча собирается без предварительного туалета наружных половых органов.</w:t>
      </w:r>
    </w:p>
    <w:p w:rsid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Подготовка к исследованию СПЕРМОГРАММА</w:t>
      </w:r>
    </w:p>
    <w:p w:rsidR="0002463F" w:rsidRPr="0002463F" w:rsidRDefault="0002463F" w:rsidP="0002463F">
      <w:pPr>
        <w:numPr>
          <w:ilvl w:val="0"/>
          <w:numId w:val="4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3-5 дней половой покой.</w:t>
      </w:r>
    </w:p>
    <w:p w:rsidR="0002463F" w:rsidRPr="0002463F" w:rsidRDefault="0002463F" w:rsidP="0002463F">
      <w:pPr>
        <w:numPr>
          <w:ilvl w:val="0"/>
          <w:numId w:val="4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7-10 дней не употреблять алкоголь и лекарственные препараты.</w:t>
      </w:r>
    </w:p>
    <w:p w:rsidR="0002463F" w:rsidRPr="0002463F" w:rsidRDefault="0002463F" w:rsidP="0002463F">
      <w:pPr>
        <w:numPr>
          <w:ilvl w:val="0"/>
          <w:numId w:val="4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 течение 1 месяца отсутствие высокой температуры тела.</w:t>
      </w:r>
    </w:p>
    <w:p w:rsidR="00F658EC" w:rsidRDefault="00F658EC" w:rsidP="0002463F">
      <w:pPr>
        <w:jc w:val="both"/>
        <w:outlineLvl w:val="2"/>
        <w:rPr>
          <w:rFonts w:eastAsia="Times New Roman"/>
          <w:color w:val="auto"/>
          <w:lang w:eastAsia="ru-RU"/>
        </w:rPr>
      </w:pP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Исследование секрета предстательной железы</w:t>
      </w:r>
    </w:p>
    <w:p w:rsidR="0002463F" w:rsidRPr="0002463F" w:rsidRDefault="0002463F" w:rsidP="0002463F">
      <w:pPr>
        <w:numPr>
          <w:ilvl w:val="0"/>
          <w:numId w:val="5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После окончания массажа предстательной железы ее секрет в количестве 0,5-1 мл</w:t>
      </w:r>
      <w:proofErr w:type="gramStart"/>
      <w:r w:rsidRPr="0002463F">
        <w:rPr>
          <w:rFonts w:eastAsia="Times New Roman"/>
          <w:color w:val="auto"/>
          <w:lang w:eastAsia="ru-RU"/>
        </w:rPr>
        <w:t>.</w:t>
      </w:r>
      <w:proofErr w:type="gramEnd"/>
      <w:r w:rsidRPr="0002463F">
        <w:rPr>
          <w:rFonts w:eastAsia="Times New Roman"/>
          <w:color w:val="auto"/>
          <w:lang w:eastAsia="ru-RU"/>
        </w:rPr>
        <w:t xml:space="preserve"> </w:t>
      </w:r>
      <w:proofErr w:type="gramStart"/>
      <w:r w:rsidRPr="0002463F">
        <w:rPr>
          <w:rFonts w:eastAsia="Times New Roman"/>
          <w:color w:val="auto"/>
          <w:lang w:eastAsia="ru-RU"/>
        </w:rPr>
        <w:t>с</w:t>
      </w:r>
      <w:proofErr w:type="gramEnd"/>
      <w:r w:rsidRPr="0002463F">
        <w:rPr>
          <w:rFonts w:eastAsia="Times New Roman"/>
          <w:color w:val="auto"/>
          <w:lang w:eastAsia="ru-RU"/>
        </w:rPr>
        <w:t>обирают в одноразовую стерильную пробирку объемом 1,5 мл.</w:t>
      </w:r>
    </w:p>
    <w:p w:rsidR="0002463F" w:rsidRPr="0002463F" w:rsidRDefault="0002463F" w:rsidP="0002463F">
      <w:pPr>
        <w:numPr>
          <w:ilvl w:val="0"/>
          <w:numId w:val="5"/>
        </w:numPr>
        <w:ind w:left="495"/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При невозможности получить секрет сразу после массажа собирают первую порцию мочи (в которой содержится секрет предстательной железы) в количестве 10 мл</w:t>
      </w:r>
      <w:proofErr w:type="gramStart"/>
      <w:r w:rsidRPr="0002463F">
        <w:rPr>
          <w:rFonts w:eastAsia="Times New Roman"/>
          <w:color w:val="auto"/>
          <w:lang w:eastAsia="ru-RU"/>
        </w:rPr>
        <w:t>.</w:t>
      </w:r>
      <w:proofErr w:type="gramEnd"/>
      <w:r w:rsidRPr="0002463F">
        <w:rPr>
          <w:rFonts w:eastAsia="Times New Roman"/>
          <w:color w:val="auto"/>
          <w:lang w:eastAsia="ru-RU"/>
        </w:rPr>
        <w:t xml:space="preserve"> (</w:t>
      </w:r>
      <w:proofErr w:type="gramStart"/>
      <w:r w:rsidRPr="0002463F">
        <w:rPr>
          <w:rFonts w:eastAsia="Times New Roman"/>
          <w:color w:val="auto"/>
          <w:lang w:eastAsia="ru-RU"/>
        </w:rPr>
        <w:t>с</w:t>
      </w:r>
      <w:proofErr w:type="gramEnd"/>
      <w:r w:rsidRPr="0002463F">
        <w:rPr>
          <w:rFonts w:eastAsia="Times New Roman"/>
          <w:color w:val="auto"/>
          <w:lang w:eastAsia="ru-RU"/>
        </w:rPr>
        <w:t>м. правила забора мочи).</w:t>
      </w:r>
    </w:p>
    <w:p w:rsidR="0002463F" w:rsidRPr="0002463F" w:rsidRDefault="00C701A1" w:rsidP="0002463F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pict>
          <v:rect id="_x0000_i1026" style="width:0;height:0" o:hralign="center" o:hrstd="t" o:hrnoshade="t" o:hr="t" fillcolor="#404040" stroked="f"/>
        </w:pict>
      </w:r>
    </w:p>
    <w:p w:rsidR="0002463F" w:rsidRPr="0002463F" w:rsidRDefault="0002463F" w:rsidP="0002463F">
      <w:pPr>
        <w:jc w:val="both"/>
        <w:outlineLvl w:val="1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Взятие биологического материала из мочеполового тракта</w:t>
      </w: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У женщин</w:t>
      </w:r>
    </w:p>
    <w:p w:rsidR="0002463F" w:rsidRPr="0002463F" w:rsidRDefault="0002463F" w:rsidP="0002463F">
      <w:pPr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Взятие биологического материала из мочеполового тракта у женщин должно производиться до назначения антимикробных препаратов либо не ранее чем через 10-14 дней после их отмены, в отсутствие менструации/кровянистых выделений, за 3 дня до исследования прекратить использование местных лечебных и контрацептивных средств, накануне исследования воздержаться от половых контактов.</w:t>
      </w:r>
    </w:p>
    <w:p w:rsidR="0002463F" w:rsidRPr="0002463F" w:rsidRDefault="0002463F" w:rsidP="0002463F">
      <w:pPr>
        <w:jc w:val="both"/>
        <w:outlineLvl w:val="2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У мужчин</w:t>
      </w:r>
    </w:p>
    <w:p w:rsidR="0002463F" w:rsidRPr="0002463F" w:rsidRDefault="0002463F" w:rsidP="0002463F">
      <w:pPr>
        <w:jc w:val="both"/>
        <w:rPr>
          <w:rFonts w:eastAsia="Times New Roman"/>
          <w:color w:val="auto"/>
          <w:lang w:eastAsia="ru-RU"/>
        </w:rPr>
      </w:pPr>
      <w:r w:rsidRPr="0002463F">
        <w:rPr>
          <w:rFonts w:eastAsia="Times New Roman"/>
          <w:color w:val="auto"/>
          <w:lang w:eastAsia="ru-RU"/>
        </w:rPr>
        <w:t>Взятие биологического материала из мочеполового тракта у мужчин должно производиться до назначения антимикробных препаратов либо не ранее чем через 10-14 дней после их отмены, до первого утреннего мочеиспускания либо через 2 часа с момента последнего мочеиспускания.</w:t>
      </w:r>
    </w:p>
    <w:p w:rsidR="00E5149E" w:rsidRPr="0002463F" w:rsidRDefault="00E5149E" w:rsidP="0002463F">
      <w:pPr>
        <w:rPr>
          <w:color w:val="auto"/>
        </w:rPr>
      </w:pPr>
    </w:p>
    <w:sectPr w:rsidR="00E5149E" w:rsidRPr="000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491"/>
    <w:multiLevelType w:val="multilevel"/>
    <w:tmpl w:val="AD8E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07182"/>
    <w:multiLevelType w:val="multilevel"/>
    <w:tmpl w:val="91B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A3C06"/>
    <w:multiLevelType w:val="multilevel"/>
    <w:tmpl w:val="009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D78C6"/>
    <w:multiLevelType w:val="multilevel"/>
    <w:tmpl w:val="496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F5B63"/>
    <w:multiLevelType w:val="multilevel"/>
    <w:tmpl w:val="4D7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F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463F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592C"/>
    <w:rsid w:val="000811B8"/>
    <w:rsid w:val="00081866"/>
    <w:rsid w:val="00081897"/>
    <w:rsid w:val="00081D69"/>
    <w:rsid w:val="00081E2D"/>
    <w:rsid w:val="000822FA"/>
    <w:rsid w:val="00084B14"/>
    <w:rsid w:val="0008509F"/>
    <w:rsid w:val="0008529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5E91"/>
    <w:rsid w:val="000B60CB"/>
    <w:rsid w:val="000B7328"/>
    <w:rsid w:val="000B7345"/>
    <w:rsid w:val="000B7E89"/>
    <w:rsid w:val="000B7EC9"/>
    <w:rsid w:val="000C0170"/>
    <w:rsid w:val="000C0E6D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0C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6E8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4E7F"/>
    <w:rsid w:val="00367727"/>
    <w:rsid w:val="00367A24"/>
    <w:rsid w:val="00372619"/>
    <w:rsid w:val="00373339"/>
    <w:rsid w:val="00374EEA"/>
    <w:rsid w:val="00374EFC"/>
    <w:rsid w:val="0037503F"/>
    <w:rsid w:val="00381A34"/>
    <w:rsid w:val="003820FB"/>
    <w:rsid w:val="00382AA1"/>
    <w:rsid w:val="003831FF"/>
    <w:rsid w:val="003835E3"/>
    <w:rsid w:val="003841CA"/>
    <w:rsid w:val="003847C7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7B36"/>
    <w:rsid w:val="003C7C4A"/>
    <w:rsid w:val="003D0C15"/>
    <w:rsid w:val="003D2154"/>
    <w:rsid w:val="003D2941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775"/>
    <w:rsid w:val="003F5A0A"/>
    <w:rsid w:val="003F7582"/>
    <w:rsid w:val="003F7A05"/>
    <w:rsid w:val="004006DB"/>
    <w:rsid w:val="00400AF9"/>
    <w:rsid w:val="0040184C"/>
    <w:rsid w:val="00402A91"/>
    <w:rsid w:val="00402D2C"/>
    <w:rsid w:val="00403067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715"/>
    <w:rsid w:val="00420EA3"/>
    <w:rsid w:val="004217EC"/>
    <w:rsid w:val="004218D1"/>
    <w:rsid w:val="004251E4"/>
    <w:rsid w:val="004252B6"/>
    <w:rsid w:val="004317FA"/>
    <w:rsid w:val="00431A16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284B"/>
    <w:rsid w:val="004530CE"/>
    <w:rsid w:val="004555B9"/>
    <w:rsid w:val="00457FD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807"/>
    <w:rsid w:val="005034B5"/>
    <w:rsid w:val="0050367D"/>
    <w:rsid w:val="00504E19"/>
    <w:rsid w:val="00505089"/>
    <w:rsid w:val="00505FBE"/>
    <w:rsid w:val="005068CF"/>
    <w:rsid w:val="00506951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C0"/>
    <w:rsid w:val="005646CA"/>
    <w:rsid w:val="00565CCD"/>
    <w:rsid w:val="00566230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2F47"/>
    <w:rsid w:val="005D324B"/>
    <w:rsid w:val="005D3B46"/>
    <w:rsid w:val="005D40A6"/>
    <w:rsid w:val="005D5E08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30D94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5FC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4B1A"/>
    <w:rsid w:val="006C5039"/>
    <w:rsid w:val="006C5A75"/>
    <w:rsid w:val="006C7DD1"/>
    <w:rsid w:val="006D24AE"/>
    <w:rsid w:val="006D27DE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DFF"/>
    <w:rsid w:val="006E594F"/>
    <w:rsid w:val="006E76BD"/>
    <w:rsid w:val="006F046E"/>
    <w:rsid w:val="006F0E6A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642"/>
    <w:rsid w:val="00711920"/>
    <w:rsid w:val="00711F43"/>
    <w:rsid w:val="007125FF"/>
    <w:rsid w:val="00713BE0"/>
    <w:rsid w:val="00715D13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900"/>
    <w:rsid w:val="00777105"/>
    <w:rsid w:val="007808D0"/>
    <w:rsid w:val="00780B95"/>
    <w:rsid w:val="007817C5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5676"/>
    <w:rsid w:val="00795E49"/>
    <w:rsid w:val="00796A06"/>
    <w:rsid w:val="007A06EB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DCA"/>
    <w:rsid w:val="00854D72"/>
    <w:rsid w:val="0085690C"/>
    <w:rsid w:val="00861DA6"/>
    <w:rsid w:val="00862B66"/>
    <w:rsid w:val="00862EAF"/>
    <w:rsid w:val="008676F9"/>
    <w:rsid w:val="00870106"/>
    <w:rsid w:val="00873688"/>
    <w:rsid w:val="0087380F"/>
    <w:rsid w:val="0087516E"/>
    <w:rsid w:val="008758CC"/>
    <w:rsid w:val="00876BD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0EA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5A5C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DF0"/>
    <w:rsid w:val="00916914"/>
    <w:rsid w:val="00920E18"/>
    <w:rsid w:val="00922E09"/>
    <w:rsid w:val="009271CC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614D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8E1"/>
    <w:rsid w:val="00A0673F"/>
    <w:rsid w:val="00A07607"/>
    <w:rsid w:val="00A111DB"/>
    <w:rsid w:val="00A1196A"/>
    <w:rsid w:val="00A11DE2"/>
    <w:rsid w:val="00A1207E"/>
    <w:rsid w:val="00A12905"/>
    <w:rsid w:val="00A13E35"/>
    <w:rsid w:val="00A1620E"/>
    <w:rsid w:val="00A17183"/>
    <w:rsid w:val="00A17B64"/>
    <w:rsid w:val="00A17E0F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A35"/>
    <w:rsid w:val="00A25A5A"/>
    <w:rsid w:val="00A25A91"/>
    <w:rsid w:val="00A25FB1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B8A"/>
    <w:rsid w:val="00A605AD"/>
    <w:rsid w:val="00A62725"/>
    <w:rsid w:val="00A65392"/>
    <w:rsid w:val="00A66409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619F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13E0"/>
    <w:rsid w:val="00AD486A"/>
    <w:rsid w:val="00AD558A"/>
    <w:rsid w:val="00AD5AAD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117E"/>
    <w:rsid w:val="00B7183B"/>
    <w:rsid w:val="00B7283A"/>
    <w:rsid w:val="00B72DA8"/>
    <w:rsid w:val="00B734B7"/>
    <w:rsid w:val="00B73F44"/>
    <w:rsid w:val="00B752C1"/>
    <w:rsid w:val="00B75E8E"/>
    <w:rsid w:val="00B802D9"/>
    <w:rsid w:val="00B81195"/>
    <w:rsid w:val="00B8256B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483D"/>
    <w:rsid w:val="00C14B48"/>
    <w:rsid w:val="00C1563B"/>
    <w:rsid w:val="00C15A89"/>
    <w:rsid w:val="00C17BC6"/>
    <w:rsid w:val="00C2098F"/>
    <w:rsid w:val="00C217C9"/>
    <w:rsid w:val="00C2317D"/>
    <w:rsid w:val="00C23CB2"/>
    <w:rsid w:val="00C2428C"/>
    <w:rsid w:val="00C25585"/>
    <w:rsid w:val="00C26246"/>
    <w:rsid w:val="00C26F45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1A1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6437"/>
    <w:rsid w:val="00D26469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504C"/>
    <w:rsid w:val="00D456F6"/>
    <w:rsid w:val="00D459A4"/>
    <w:rsid w:val="00D46D78"/>
    <w:rsid w:val="00D47627"/>
    <w:rsid w:val="00D51F0F"/>
    <w:rsid w:val="00D52795"/>
    <w:rsid w:val="00D54C0B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6118"/>
    <w:rsid w:val="00D7631B"/>
    <w:rsid w:val="00D7643D"/>
    <w:rsid w:val="00D76FB8"/>
    <w:rsid w:val="00D80A5D"/>
    <w:rsid w:val="00D80F51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F4F"/>
    <w:rsid w:val="00DE720F"/>
    <w:rsid w:val="00DF3537"/>
    <w:rsid w:val="00DF3DB3"/>
    <w:rsid w:val="00DF4DB7"/>
    <w:rsid w:val="00DF52AC"/>
    <w:rsid w:val="00DF67A9"/>
    <w:rsid w:val="00DF7858"/>
    <w:rsid w:val="00E005C0"/>
    <w:rsid w:val="00E00BD4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2441"/>
    <w:rsid w:val="00EA2AA8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DD6"/>
    <w:rsid w:val="00EF3376"/>
    <w:rsid w:val="00EF4174"/>
    <w:rsid w:val="00EF4F02"/>
    <w:rsid w:val="00EF653F"/>
    <w:rsid w:val="00EF7305"/>
    <w:rsid w:val="00F0024A"/>
    <w:rsid w:val="00F010F4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236C0"/>
    <w:rsid w:val="00F23DA1"/>
    <w:rsid w:val="00F240B3"/>
    <w:rsid w:val="00F2669A"/>
    <w:rsid w:val="00F27A8D"/>
    <w:rsid w:val="00F3019E"/>
    <w:rsid w:val="00F306B4"/>
    <w:rsid w:val="00F30FD8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58EC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13351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634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5C36-04F4-4E5C-8E73-94FFEEF2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2018-01-26T09:18:00Z</dcterms:created>
  <dcterms:modified xsi:type="dcterms:W3CDTF">2018-01-26T09:18:00Z</dcterms:modified>
</cp:coreProperties>
</file>